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D6D98">
      <w:pPr>
        <w:spacing w:after="0" w:line="440" w:lineRule="exact"/>
        <w:ind w:firstLine="3614" w:firstLineChars="1200"/>
        <w:rPr>
          <w:rFonts w:ascii="宋体" w:hAnsi="宋体"/>
          <w:b/>
          <w:color w:val="000000"/>
          <w:sz w:val="30"/>
          <w:szCs w:val="30"/>
        </w:rPr>
      </w:pPr>
      <w:bookmarkStart w:id="23" w:name="_GoBack"/>
      <w:bookmarkEnd w:id="23"/>
      <w:r>
        <w:rPr>
          <w:rFonts w:hint="eastAsia" w:ascii="宋体" w:hAnsi="宋体"/>
          <w:b/>
          <w:color w:val="000000"/>
          <w:sz w:val="30"/>
          <w:szCs w:val="30"/>
        </w:rPr>
        <w:t xml:space="preserve">12 </w:t>
      </w:r>
      <w:bookmarkStart w:id="0" w:name="_Hlk121067422"/>
      <w:r>
        <w:rPr>
          <w:rFonts w:hint="eastAsia" w:ascii="宋体" w:hAnsi="宋体"/>
          <w:b/>
          <w:color w:val="000000"/>
          <w:sz w:val="30"/>
          <w:szCs w:val="30"/>
        </w:rPr>
        <w:t xml:space="preserve"> 为人民服务</w:t>
      </w:r>
      <w:bookmarkEnd w:id="0"/>
      <w:r>
        <w:rPr>
          <w:rFonts w:hint="eastAsia" w:ascii="宋体" w:hAnsi="宋体"/>
          <w:b/>
          <w:sz w:val="30"/>
          <w:szCs w:val="30"/>
        </w:rPr>
        <w:t xml:space="preserve"> </w:t>
      </w:r>
    </w:p>
    <w:p w14:paraId="1DB20A4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24035A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使学生受到革命人生观的启蒙教育，树立全心全意为人民服务的思想。</w:t>
      </w:r>
    </w:p>
    <w:p w14:paraId="04564F6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品味本篇演讲词准确、鲜明、富有表现力的语言风格。</w:t>
      </w:r>
    </w:p>
    <w:p w14:paraId="7E31348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概括课文的中心思想，体会作者阐述问题的思路。</w:t>
      </w:r>
    </w:p>
    <w:p w14:paraId="40B9008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让学生理解本文的语言之美和为人民服务的精神之美。</w:t>
      </w:r>
    </w:p>
    <w:p w14:paraId="1455FAA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17DE1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时代背景：《为人民服务》是毛泽东主席于1944年9月8日在张思德同志追悼会上提出的。张思德同志在陕西烧炭时，因炭窑倒塌而牺牲。追悼会上所作的演讲。当时，抗日战争正处在十分艰苦的阶段，有许多困难需要克服。毛泽东主席针对这一情况，讲述为人民服务的道理，号召大家学习张思德同志完全彻底为人民服务的精神，团结起来，打败日本侵略者。</w:t>
      </w:r>
    </w:p>
    <w:p w14:paraId="152F069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81C8D0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会写“彻、迁”等9个字，正确读写“革命、解放”等17个词语。</w:t>
      </w:r>
    </w:p>
    <w:p w14:paraId="0A5BD6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2.有感情地朗读课文，背诵第2～3自然段。</w:t>
      </w:r>
    </w:p>
    <w:p w14:paraId="002FC8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3.理解课题对全文的统领作用，把握各自然段之间的内在联系。</w:t>
      </w:r>
    </w:p>
    <w:p w14:paraId="443DFC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4.联系本单元的学习内容，体会含义深刻的句子，体会“为人民服务”的思想内涵，进行革命人生观的启蒙教育。</w:t>
      </w:r>
      <w:r>
        <w:rPr>
          <w:rFonts w:ascii="宋体" w:hAnsi="宋体"/>
          <w:sz w:val="24"/>
          <w:szCs w:val="24"/>
        </w:rPr>
        <w:t xml:space="preserve"> </w:t>
      </w:r>
    </w:p>
    <w:p w14:paraId="190336DD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B5C77B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理清课文层次，初步了解文章是怎样围绕中心论点叙述的。</w:t>
      </w:r>
    </w:p>
    <w:p w14:paraId="15690FC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2.体会含义深刻的句子，查阅相关资料，加深对课文的理解。</w:t>
      </w:r>
    </w:p>
    <w:p w14:paraId="7A901C6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59DF7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了解课文的各个层次是如何围绕课文中心展开论述的。</w:t>
      </w:r>
    </w:p>
    <w:p w14:paraId="183C2F2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7EA14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A1BC67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698BF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CFD6B5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10CDF1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5D795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1.会写“彻、迁”等 9个字，正确读写“革命、解放”等17个词语。</w:t>
      </w:r>
    </w:p>
    <w:p w14:paraId="4A99C9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2.正确、流利、有感情地朗读课文。</w:t>
      </w:r>
      <w:r>
        <w:rPr>
          <w:rFonts w:hint="eastAsia"/>
        </w:rPr>
        <w:t xml:space="preserve"> </w:t>
      </w:r>
    </w:p>
    <w:p w14:paraId="08C14A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.讨论课文围绕主要观点讲了哪几方面的意思。</w:t>
      </w:r>
      <w:r>
        <w:rPr>
          <w:rFonts w:ascii="宋体" w:hAnsi="宋体"/>
          <w:sz w:val="24"/>
          <w:szCs w:val="24"/>
        </w:rPr>
        <w:t xml:space="preserve"> </w:t>
      </w:r>
    </w:p>
    <w:p w14:paraId="7A45F69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911921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</w:p>
    <w:p w14:paraId="621F303C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bookmarkStart w:id="1" w:name="_Hlk120962596"/>
      <w:bookmarkStart w:id="2" w:name="_Hlk121049800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"/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为人民服务</w:t>
      </w:r>
      <w:r>
        <w:rPr>
          <w:rFonts w:hint="eastAsia" w:ascii="宋体" w:hAnsi="宋体"/>
          <w:sz w:val="24"/>
          <w:szCs w:val="24"/>
        </w:rPr>
        <w:t>，学生齐读课题。</w:t>
      </w:r>
      <w:bookmarkEnd w:id="2"/>
    </w:p>
    <w:p w14:paraId="618A557F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教师导入新课：《为人民服务》是毛泽东同志于1944年9月8日在张思德同志追悼会上所作的演讲。张思德是谁？毛主席为什么会在其追悼会上作这样的演讲呢？我们先了解一下张思德。</w:t>
      </w:r>
      <w:r>
        <w:rPr>
          <w:rFonts w:ascii="宋体" w:hAnsi="宋体"/>
          <w:sz w:val="24"/>
          <w:szCs w:val="24"/>
        </w:rPr>
        <w:t xml:space="preserve"> </w:t>
      </w:r>
    </w:p>
    <w:p w14:paraId="12FED1F7">
      <w:pPr>
        <w:spacing w:after="0" w:line="360" w:lineRule="auto"/>
        <w:ind w:left="220" w:leftChars="100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创设情境，谈话切入，引导学生思考，并了解张思德是谁，调动学生积极的学习状态，让学生对文本产生学习兴趣。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54C9A8A0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二、了解人物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出示课件4、5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56EF4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张思德（1915—1944）四川仪陇县人，1933年12月参加红军，1937年10月，加入中国共产党。曾经担任过中央警备团警备班长和毛泽东的卫士。1944年9月5日，他带领战士们在陕北安塞县执行烧炭任务时因窑洞突然塌方而牺牲，牺牲时年仅29岁。</w:t>
      </w:r>
    </w:p>
    <w:p w14:paraId="3D27030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播放张思德牺牲的视频。</w:t>
      </w:r>
    </w:p>
    <w:p w14:paraId="1CAC549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（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预习是培养学生自主学习能力的一个重要环节。通过预习，学生可对新知识有初步的理解，学生通过自己的独立思考就可以学会自主学习，从而提高自主分析问题、解决问题的能力。对文章主要人物的分析有利于学生对文本进行整体感知，从而为下面的学习做好铺垫。）</w:t>
      </w:r>
    </w:p>
    <w:p w14:paraId="1A3653BE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3137518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406A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（1）教师提出要求：自由读课文，读准字音，读通句子。思考：这篇课文与以往学习的课文有什么不同？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 xml:space="preserve"> </w:t>
      </w:r>
    </w:p>
    <w:p w14:paraId="6C43DB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023DB7D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预设：这是一篇议论文。</w:t>
      </w:r>
    </w:p>
    <w:p w14:paraId="14C21A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教师补充：议论文是以“议论说理”为主的文章，也叫“论说文”。</w:t>
      </w:r>
    </w:p>
    <w:p w14:paraId="758936AE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让学生通过阅读初步感知，这篇文章的体裁的不一样，培养学生边读边思考的习惯。</w:t>
      </w:r>
      <w:r>
        <w:rPr>
          <w:rFonts w:hint="eastAsia" w:ascii="宋体" w:hAnsi="宋体"/>
          <w:sz w:val="24"/>
          <w:szCs w:val="24"/>
        </w:rPr>
        <w:t>）</w:t>
      </w:r>
    </w:p>
    <w:p w14:paraId="2C0396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20B20F9C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</w:rPr>
        <w:t xml:space="preserve">革命  解放  彻底  剥削  压迫  批评  责任  牺牲  制度  寄托  哀思  鸿毛 </w:t>
      </w:r>
      <w:r>
        <w:rPr>
          <w:rFonts w:ascii="楷体" w:hAnsi="楷体" w:eastAsia="楷体"/>
          <w:bCs/>
          <w:color w:val="000000" w:themeColor="text1"/>
          <w:sz w:val="24"/>
          <w:szCs w:val="24"/>
        </w:rPr>
        <w:t xml:space="preserve"> 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</w:rPr>
        <w:t xml:space="preserve">追悼会  五湖四海 </w:t>
      </w:r>
      <w:r>
        <w:rPr>
          <w:rFonts w:ascii="楷体" w:hAnsi="楷体" w:eastAsia="楷体"/>
          <w:bCs/>
          <w:color w:val="000000" w:themeColor="text1"/>
          <w:sz w:val="24"/>
          <w:szCs w:val="24"/>
        </w:rPr>
        <w:t xml:space="preserve"> </w:t>
      </w:r>
      <w:bookmarkStart w:id="3" w:name="_Hlk121068051"/>
      <w:r>
        <w:rPr>
          <w:rFonts w:hint="eastAsia" w:ascii="楷体" w:hAnsi="楷体" w:eastAsia="楷体"/>
          <w:bCs/>
          <w:color w:val="000000" w:themeColor="text1"/>
          <w:sz w:val="24"/>
          <w:szCs w:val="24"/>
        </w:rPr>
        <w:t>死得其所</w:t>
      </w:r>
    </w:p>
    <w:bookmarkEnd w:id="3"/>
    <w:p w14:paraId="6A0D9C5A">
      <w:pPr>
        <w:spacing w:after="0" w:line="360" w:lineRule="auto"/>
        <w:ind w:firstLine="55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273409E1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教师提醒：死得其所：死得有意义、有价值。</w:t>
      </w:r>
    </w:p>
    <w:p w14:paraId="126BC6C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——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学生明确本课要求会写的生字，读准字音。出示字：彻、迁、泰、迫、批、标、栖、炊、葬。</w:t>
      </w:r>
    </w:p>
    <w:p w14:paraId="4BB538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教师对重难点字书写指导：</w:t>
      </w:r>
    </w:p>
    <w:p w14:paraId="024E04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泰：不要把下半部分写成“水”。</w:t>
      </w:r>
    </w:p>
    <w:p w14:paraId="0601F1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牺：右半部分不要多写一横。</w:t>
      </w:r>
    </w:p>
    <w:p w14:paraId="13A286A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葬：“死”要写得扁一些，下方的“廾”第二笔是撇，不能写成竖。</w:t>
      </w:r>
    </w:p>
    <w:p w14:paraId="5D153D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“磨刀不误砍柴工”，生字词的学习，帮助学生扫清阅读障碍，拉近学生与文本间的距离，为下文的学习做好铺垫。</w:t>
      </w:r>
      <w:r>
        <w:rPr>
          <w:rFonts w:hint="eastAsia" w:ascii="宋体" w:hAnsi="宋体"/>
          <w:sz w:val="24"/>
          <w:szCs w:val="24"/>
        </w:rPr>
        <w:t>）</w:t>
      </w:r>
    </w:p>
    <w:p w14:paraId="12EEF86F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四、再读课文，明确内容。</w:t>
      </w:r>
    </w:p>
    <w:p w14:paraId="74BD77EA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教师引出示要求：默读第1自然段，思考：这段中的哪一句话在进一步诠释“为人民服务”的具体内涵？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 xml:space="preserve"> </w:t>
      </w:r>
    </w:p>
    <w:p w14:paraId="23AE31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预设：我们这个队伍完全是为着解放人民的，是彻底地为人民的利益工作的。</w:t>
      </w:r>
    </w:p>
    <w:p w14:paraId="6CB4F3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教师小结：我们要全心全意为人民服务，这是本文的中心论点。</w:t>
      </w:r>
    </w:p>
    <w:p w14:paraId="74E0B3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4" w:name="_Hlk121069566"/>
      <w:r>
        <w:rPr>
          <w:rFonts w:hint="eastAsia" w:ascii="宋体" w:hAnsi="宋体"/>
          <w:sz w:val="24"/>
          <w:szCs w:val="24"/>
        </w:rPr>
        <w:t>2.教师提出问题：“我们这个队伍”指的是什么？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4"/>
    <w:p w14:paraId="6B606A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学生交流汇报，教师相机指导。</w:t>
      </w:r>
    </w:p>
    <w:p w14:paraId="6CECC06F">
      <w:pPr>
        <w:spacing w:after="0" w:line="360" w:lineRule="auto"/>
        <w:ind w:firstLine="440" w:firstLineChars="200"/>
      </w:pPr>
      <w:r>
        <w:rPr>
          <w:rFonts w:hint="eastAsia"/>
        </w:rPr>
        <w:t>预设：八路军、新四军。</w:t>
      </w:r>
    </w:p>
    <w:p w14:paraId="519F5D6E">
      <w:pPr>
        <w:spacing w:after="0" w:line="360" w:lineRule="auto"/>
        <w:ind w:firstLine="440" w:firstLineChars="200"/>
      </w:pPr>
      <w:r>
        <w:rPr>
          <w:rFonts w:hint="eastAsia"/>
        </w:rPr>
        <w:t>教师补充资料：</w:t>
      </w:r>
    </w:p>
    <w:p w14:paraId="69D02F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八路军：中国共产党领导的抗日革命武装，原是中国工农红军的主力部队，1937年抗日战争开始后改编为国民革命军第八路军，是华北抗日的主力。</w:t>
      </w:r>
    </w:p>
    <w:p w14:paraId="72BE53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新四军:中国共产党领导的抗日革命武装，原是红军游击队，1937年抗日战争开始后编为国民革命军陆军新编第四军，是华中抗日的主力。</w:t>
      </w:r>
    </w:p>
    <w:p w14:paraId="0A89BC5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.教师提出问题：可以删除这句话中的“完全”和“彻底”两个词吗？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、1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0B2B19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预设：不能删除。“完全”和“彻底”表明了为人民服务的程度，表明中国共产党和革命军队全心全意为人民服务的坚定决心。</w:t>
      </w:r>
    </w:p>
    <w:p w14:paraId="048141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教师指导：第1自然段提纲挈领地表明了这篇议论文的中心论点。</w:t>
      </w:r>
    </w:p>
    <w:p w14:paraId="6DBDF9B9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以问答的形式引导学生思考、琢磨内容，这样有利于培养学生自主学习、自主解决问题与合作解决问题的能力。）</w:t>
      </w:r>
    </w:p>
    <w:p w14:paraId="2C220D11">
      <w:pPr>
        <w:spacing w:after="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、1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教师引出要求：用自己喜欢的方式读一读第2—5自然段，思考：这几个自然段围绕“为人民服务”分别讲了哪些内容？</w:t>
      </w:r>
    </w:p>
    <w:p w14:paraId="315C1D84">
      <w:pPr>
        <w:spacing w:after="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学生预设：</w:t>
      </w:r>
      <w:bookmarkStart w:id="5" w:name="_Hlk121070113"/>
      <w:r>
        <w:rPr>
          <w:rFonts w:hint="eastAsia" w:ascii="宋体" w:hAnsi="宋体"/>
          <w:sz w:val="24"/>
          <w:szCs w:val="24"/>
        </w:rPr>
        <w:t>第2自然段讲了</w:t>
      </w:r>
      <w:bookmarkEnd w:id="5"/>
      <w:r>
        <w:rPr>
          <w:rFonts w:hint="eastAsia" w:ascii="宋体" w:hAnsi="宋体"/>
          <w:sz w:val="24"/>
          <w:szCs w:val="24"/>
        </w:rPr>
        <w:t>如何对待“死”。</w:t>
      </w:r>
      <w:r>
        <w:rPr>
          <w:rFonts w:ascii="宋体" w:hAnsi="宋体"/>
          <w:sz w:val="24"/>
          <w:szCs w:val="24"/>
        </w:rPr>
        <w:t xml:space="preserve"> </w:t>
      </w:r>
    </w:p>
    <w:p w14:paraId="35E530B6">
      <w:pPr>
        <w:spacing w:after="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自然段讲了</w:t>
      </w:r>
      <w:bookmarkStart w:id="6" w:name="_Hlk121070407"/>
      <w:r>
        <w:rPr>
          <w:rFonts w:hint="eastAsia" w:ascii="宋体" w:hAnsi="宋体"/>
          <w:sz w:val="24"/>
          <w:szCs w:val="24"/>
        </w:rPr>
        <w:t>如何对待批评。</w:t>
      </w:r>
      <w:bookmarkEnd w:id="6"/>
    </w:p>
    <w:p w14:paraId="348A9534">
      <w:pPr>
        <w:spacing w:after="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自然段讲了如何对待困难。</w:t>
      </w:r>
    </w:p>
    <w:p w14:paraId="438AB29F">
      <w:pPr>
        <w:spacing w:after="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自然段讲了</w:t>
      </w:r>
      <w:bookmarkStart w:id="7" w:name="_Hlk121070431"/>
      <w:r>
        <w:rPr>
          <w:rFonts w:hint="eastAsia" w:ascii="宋体" w:hAnsi="宋体"/>
          <w:sz w:val="24"/>
          <w:szCs w:val="24"/>
        </w:rPr>
        <w:t>如何对待死去的同志。</w:t>
      </w:r>
      <w:bookmarkEnd w:id="7"/>
    </w:p>
    <w:p w14:paraId="3AF36996">
      <w:pPr>
        <w:spacing w:after="0" w:line="360" w:lineRule="auto"/>
        <w:ind w:firstLine="360" w:firstLineChars="15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教师提出问题：本文各段落间的关系是怎样的？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27266195">
      <w:pPr>
        <w:spacing w:after="0" w:line="360" w:lineRule="auto"/>
        <w:ind w:firstLine="360" w:firstLineChars="150"/>
        <w:rPr>
          <w:rFonts w:ascii="宋体" w:hAnsi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kern w:val="2"/>
          <w:sz w:val="24"/>
          <w:szCs w:val="24"/>
        </w:rPr>
        <w:t>预设：第1自然段提出中心论点：我们要全心全意为人民服务。</w:t>
      </w:r>
    </w:p>
    <w:p w14:paraId="067A4C8D">
      <w:pPr>
        <w:spacing w:after="0" w:line="360" w:lineRule="auto"/>
        <w:ind w:firstLine="360" w:firstLineChars="150"/>
        <w:rPr>
          <w:rFonts w:ascii="宋体" w:hAnsi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kern w:val="2"/>
          <w:sz w:val="24"/>
          <w:szCs w:val="24"/>
        </w:rPr>
        <w:t>第2——</w:t>
      </w:r>
      <w:r>
        <w:rPr>
          <w:rFonts w:ascii="宋体" w:hAnsi="宋体" w:cs="宋体"/>
          <w:color w:val="000000" w:themeColor="text1"/>
          <w:kern w:val="2"/>
          <w:sz w:val="24"/>
          <w:szCs w:val="24"/>
        </w:rPr>
        <w:t>5</w:t>
      </w:r>
      <w:r>
        <w:rPr>
          <w:rFonts w:hint="eastAsia" w:ascii="宋体" w:hAnsi="宋体" w:cs="宋体"/>
          <w:color w:val="000000" w:themeColor="text1"/>
          <w:kern w:val="2"/>
          <w:sz w:val="24"/>
          <w:szCs w:val="24"/>
        </w:rPr>
        <w:t>自然段分段论述该怎样为人民服务。分别从</w:t>
      </w:r>
      <w:bookmarkStart w:id="8" w:name="_Hlk121071241"/>
      <w:r>
        <w:rPr>
          <w:rFonts w:hint="eastAsia" w:ascii="宋体" w:hAnsi="宋体" w:cs="宋体"/>
          <w:color w:val="000000" w:themeColor="text1"/>
          <w:kern w:val="2"/>
          <w:sz w:val="24"/>
          <w:szCs w:val="24"/>
        </w:rPr>
        <w:t>如何对待“死”、如何对待批评、如何对待困难、如何对待死去的同志</w:t>
      </w:r>
      <w:bookmarkEnd w:id="8"/>
      <w:r>
        <w:rPr>
          <w:rFonts w:hint="eastAsia" w:ascii="宋体" w:hAnsi="宋体" w:cs="宋体"/>
          <w:color w:val="000000" w:themeColor="text1"/>
          <w:kern w:val="2"/>
          <w:sz w:val="24"/>
          <w:szCs w:val="24"/>
        </w:rPr>
        <w:t>四个方面来论述。</w:t>
      </w:r>
    </w:p>
    <w:p w14:paraId="1CD77246">
      <w:pPr>
        <w:spacing w:after="0" w:line="440" w:lineRule="exact"/>
        <w:rPr>
          <w:rFonts w:ascii="楷体" w:hAnsi="楷体" w:eastAsia="楷体"/>
          <w:color w:val="000000"/>
          <w:sz w:val="24"/>
          <w:szCs w:val="24"/>
        </w:rPr>
      </w:pPr>
      <w:bookmarkStart w:id="9" w:name="_Hlk121072940"/>
      <w:r>
        <w:rPr>
          <w:rFonts w:hint="eastAsia" w:ascii="楷体" w:hAnsi="楷体" w:eastAsia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此环节的设计是教师帮助学生找到梳理结构的方法，帮助学生从整体上把握课文内容，学习作者组织材料的方法。）</w:t>
      </w:r>
    </w:p>
    <w:bookmarkEnd w:id="9"/>
    <w:p w14:paraId="1047B1FD">
      <w:pPr>
        <w:spacing w:after="0" w:line="360" w:lineRule="auto"/>
        <w:ind w:firstLine="361" w:firstLineChars="1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bookmarkStart w:id="10" w:name="_Hlk121070233"/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bookmarkEnd w:id="10"/>
    </w:p>
    <w:p w14:paraId="2983E01F">
      <w:pPr>
        <w:spacing w:after="0" w:line="360" w:lineRule="auto"/>
        <w:ind w:firstLine="360" w:firstLineChars="15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教师提出要求</w:t>
      </w:r>
      <w:r>
        <w:rPr>
          <w:rFonts w:ascii="宋体" w:hAnsi="宋体"/>
          <w:bCs/>
          <w:sz w:val="24"/>
          <w:szCs w:val="24"/>
        </w:rPr>
        <w:t>:</w:t>
      </w:r>
      <w:r>
        <w:rPr>
          <w:rFonts w:hint="eastAsia" w:ascii="宋体" w:hAnsi="宋体"/>
          <w:bCs/>
          <w:sz w:val="24"/>
          <w:szCs w:val="24"/>
        </w:rPr>
        <w:t>你知道哪些人物用实际行动践行了“为人民服务”这一宗旨？</w:t>
      </w:r>
    </w:p>
    <w:p w14:paraId="4339DB5B">
      <w:pPr>
        <w:spacing w:after="0" w:line="360" w:lineRule="auto"/>
        <w:ind w:firstLine="360" w:firstLineChars="15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预设：雷锋、焦裕禄、孔繁森。</w:t>
      </w:r>
    </w:p>
    <w:p w14:paraId="1DA10096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4A03BC1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2213C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联系上下文理解重点句子的意思。</w:t>
      </w:r>
    </w:p>
    <w:p w14:paraId="602CD8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通过为人民服务革命人生观的启蒙教育，学生可以正确树立生死观。</w:t>
      </w:r>
    </w:p>
    <w:p w14:paraId="337986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初步了解议论文的表达方式。</w:t>
      </w:r>
      <w:r>
        <w:rPr>
          <w:rFonts w:ascii="宋体" w:hAnsi="宋体"/>
          <w:sz w:val="24"/>
          <w:szCs w:val="24"/>
        </w:rPr>
        <w:t xml:space="preserve"> </w:t>
      </w:r>
    </w:p>
    <w:p w14:paraId="58336A1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778BA62">
      <w:pPr>
        <w:pStyle w:val="13"/>
        <w:numPr>
          <w:ilvl w:val="0"/>
          <w:numId w:val="1"/>
        </w:numPr>
        <w:spacing w:after="0" w:line="360" w:lineRule="auto"/>
        <w:ind w:firstLineChars="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复习回顾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20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、2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9321E2">
      <w:pPr>
        <w:spacing w:after="0" w:line="360" w:lineRule="auto"/>
        <w:ind w:left="482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教师出示课题：</w:t>
      </w:r>
      <w:r>
        <w:rPr>
          <w:rFonts w:hint="eastAsia" w:ascii="宋体" w:hAnsi="宋体"/>
          <w:color w:val="FF0000"/>
          <w:sz w:val="24"/>
          <w:szCs w:val="24"/>
        </w:rPr>
        <w:t>为人民服务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1087C49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教师导入：从上节课的学习中，你们知道本文围绕“为人民服务”讲了哪几方面的内容？</w:t>
      </w:r>
    </w:p>
    <w:p w14:paraId="438E183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预设：讲了如何对待“死”、如何对待批评、如何对待困难、如何对待死去的同志四个方面的内容。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 w14:paraId="3D42FE3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教师接着导入：这节课我们重点学习毛泽东同志是如何清楚地论证自己的观点的。</w:t>
      </w:r>
    </w:p>
    <w:p w14:paraId="4E2086AF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二、精读细研，品读部分内容</w:t>
      </w:r>
    </w:p>
    <w:p w14:paraId="50DBD292">
      <w:pPr>
        <w:spacing w:after="0" w:line="360" w:lineRule="auto"/>
        <w:ind w:firstLine="480" w:firstLineChars="200"/>
      </w:pPr>
      <w:bookmarkStart w:id="11" w:name="_Hlk121071606"/>
      <w:r>
        <w:rPr>
          <w:rFonts w:hint="eastAsia"/>
          <w:sz w:val="24"/>
          <w:szCs w:val="24"/>
        </w:rPr>
        <w:t>（一）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11"/>
    <w:p w14:paraId="1C2A139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教师提出问题：默读第2自然段，思考毛泽东同志是如何论证自己的观点的？圈画相关内容，并作简单批注。</w:t>
      </w:r>
    </w:p>
    <w:p w14:paraId="153D641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学习提示：运用了什么写法。      </w:t>
      </w:r>
    </w:p>
    <w:p w14:paraId="6F34911A">
      <w:pPr>
        <w:spacing w:after="0" w:line="360" w:lineRule="auto"/>
        <w:ind w:firstLine="1680" w:firstLineChars="700"/>
        <w:rPr>
          <w:sz w:val="24"/>
          <w:szCs w:val="24"/>
        </w:rPr>
      </w:pPr>
      <w:r>
        <w:rPr>
          <w:rFonts w:hint="eastAsia"/>
          <w:sz w:val="24"/>
          <w:szCs w:val="24"/>
        </w:rPr>
        <w:t>表达了什么意思。</w:t>
      </w:r>
    </w:p>
    <w:p w14:paraId="4EAF83BC">
      <w:pPr>
        <w:spacing w:after="0" w:line="360" w:lineRule="auto"/>
        <w:ind w:firstLine="1680" w:firstLineChars="7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句与句之间有什么联系。    </w:t>
      </w:r>
    </w:p>
    <w:p w14:paraId="3E5DB5B6">
      <w:pPr>
        <w:spacing w:after="0" w:line="360" w:lineRule="auto"/>
        <w:ind w:firstLine="1680" w:firstLineChars="7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这样表达有什么好处。 </w:t>
      </w:r>
      <w:r>
        <w:rPr>
          <w:sz w:val="24"/>
          <w:szCs w:val="24"/>
        </w:rPr>
        <w:t xml:space="preserve"> </w:t>
      </w:r>
    </w:p>
    <w:p w14:paraId="2C10EEF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（二）学习“如何对待死”</w:t>
      </w:r>
    </w:p>
    <w:p w14:paraId="20AC707E">
      <w:pPr>
        <w:spacing w:after="0" w:line="360" w:lineRule="auto"/>
        <w:ind w:firstLine="480" w:firstLineChars="200"/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 xml:space="preserve"> 学生汇报交流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6467CB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预设1：第2自然段中作者先提出观点：人总是要死的，但死的意义有不同。然后再列出依据，印证观点：</w:t>
      </w:r>
      <w:bookmarkStart w:id="12" w:name="_Hlk121071907"/>
      <w:r>
        <w:rPr>
          <w:rFonts w:hint="eastAsia"/>
          <w:sz w:val="24"/>
          <w:szCs w:val="24"/>
        </w:rPr>
        <w:t>中国古时候有个文学家叫做司马迁的说过：“人固有一死，或重于泰山，或轻于鸿毛。”</w:t>
      </w:r>
    </w:p>
    <w:bookmarkEnd w:id="12"/>
    <w:p w14:paraId="30EE9E4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预设2：中国古时候有个文学家叫做司马迁的说过：“人固有一死，或重于泰山，或轻于鸿毛。”引用了名人名言。</w:t>
      </w:r>
    </w:p>
    <w:p w14:paraId="4D3BDBB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张思德同志是为人民利益而死的，他的死是比泰山还要重的。运用了举例。</w:t>
      </w:r>
    </w:p>
    <w:p w14:paraId="0C69035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预设3：中国古时候有个文学家叫做司马迁的说过：“</w:t>
      </w:r>
      <w:bookmarkStart w:id="13" w:name="_Hlk121072232"/>
      <w:r>
        <w:rPr>
          <w:rFonts w:hint="eastAsia"/>
          <w:sz w:val="24"/>
          <w:szCs w:val="24"/>
        </w:rPr>
        <w:t>人固有一死，或重于泰山，或轻于鸿毛。</w:t>
      </w:r>
      <w:bookmarkEnd w:id="13"/>
      <w:r>
        <w:rPr>
          <w:rFonts w:hint="eastAsia"/>
          <w:sz w:val="24"/>
          <w:szCs w:val="24"/>
        </w:rPr>
        <w:t>”</w:t>
      </w:r>
    </w:p>
    <w:p w14:paraId="33B16D0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为人民利益而死，就比泰山还重；替法西斯卖力，替剥削人民和迫人民的人去死，就比鸿毛还轻。</w:t>
      </w:r>
    </w:p>
    <w:p w14:paraId="38B18D2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这两句话形成了鲜明的对比。</w:t>
      </w:r>
    </w:p>
    <w:p w14:paraId="0E7FD2B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教师补充司马迁个人资料。</w:t>
      </w:r>
      <w:bookmarkStart w:id="14" w:name="_Hlk121072241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4"/>
    </w:p>
    <w:p w14:paraId="58C3013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司马迁（公元前145年—？）字子长，夏阳(今陕西韩城南)人。西汉史学家、文学家。司马谈之子，任太史令，因替李陵败降之事辩解而受宫刑，后任中书令。发奋继续完成所著史籍《史记》，被后世尊称为太史公。</w:t>
      </w:r>
    </w:p>
    <w:p w14:paraId="4C12227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分析句子人固有一死，或重于泰山，或轻于鸿毛。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C15C1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学生交流，教师相机指导。</w:t>
      </w:r>
    </w:p>
    <w:p w14:paraId="0AF6B9E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预设1：固：本来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或：有的人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于：比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泰山：比喻伟大的事物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鸿毛：大雁的羽毛，比喻微不足道的事物</w:t>
      </w:r>
    </w:p>
    <w:p w14:paraId="3647450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预设2：这句话的意思是：人总是要死的，有的人的死有价值、有意义，比“泰山”还重，有的人的死无价值，无意义，比“鸿毛”还轻。</w:t>
      </w:r>
    </w:p>
    <w:p w14:paraId="672F595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sz w:val="24"/>
        </w:rPr>
        <w:t>3.</w:t>
      </w:r>
      <w:bookmarkStart w:id="15" w:name="_Hlk121072767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5"/>
      <w:r>
        <w:rPr>
          <w:rFonts w:hint="eastAsia" w:ascii="宋体" w:hAnsi="宋体" w:cs="宋体"/>
          <w:color w:val="000000" w:themeColor="text1"/>
          <w:sz w:val="24"/>
          <w:szCs w:val="24"/>
        </w:rPr>
        <w:t>教师提出问题：“为……而死”和“替……去死”在意味上有何不同？</w:t>
      </w:r>
    </w:p>
    <w:p w14:paraId="1E83ED0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学生汇报交流。</w:t>
      </w:r>
    </w:p>
    <w:p w14:paraId="4628C76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预设1：“为……而死”有主动担当的态度，带有颂扬的情感。</w:t>
      </w:r>
    </w:p>
    <w:p w14:paraId="2576E4E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预设2：“替……去死”表示的情感让人痛恨、憎恶。</w:t>
      </w:r>
    </w:p>
    <w:p w14:paraId="5D376E7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教师补充资料。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96C10D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张思德，加入红军后当过通讯员、交通员，他在战斗中浑身是胆，屡立战功，被战友们亲切地誉为“小老虎”。</w:t>
      </w:r>
    </w:p>
    <w:p w14:paraId="5C78CB11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长征途中，为了战胜饥饿，组织发出了“尝百草”的号召，张思德总是抢在前头，用自己的嘴去分辨草能不能吃，差点因为中毒而牺牲。</w:t>
      </w:r>
      <w:r>
        <w:rPr>
          <w:rFonts w:hint="eastAsia" w:ascii="宋体" w:hAnsi="宋体" w:cs="宋体"/>
          <w:color w:val="000000"/>
          <w:sz w:val="24"/>
          <w:szCs w:val="24"/>
        </w:rPr>
        <w:br w:type="textWrapping"/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在经济困难期间，部队粮食供应紧张。张思德在吃饭的时候经常借故走开，以便让班里的其他同志多吃一点。</w:t>
      </w:r>
    </w:p>
    <w:p w14:paraId="21131F9F">
      <w:pPr>
        <w:spacing w:after="0" w:line="440" w:lineRule="exact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他第一次作为班长带队到黄土沟烧炭时，班里有的同志生病了，他就用自己的津贴从老乡那里买来鸡蛋和麻油，给班里的病号做荷包蛋。</w:t>
      </w:r>
      <w:r>
        <w:rPr>
          <w:rFonts w:hint="eastAsia" w:ascii="宋体" w:hAnsi="宋体" w:cs="宋体"/>
          <w:color w:val="000000"/>
          <w:sz w:val="24"/>
          <w:szCs w:val="24"/>
        </w:rPr>
        <w:br w:type="textWrapping"/>
      </w:r>
      <w:r>
        <w:rPr>
          <w:rFonts w:hint="eastAsia" w:ascii="楷体" w:hAnsi="楷体" w:eastAsia="楷体"/>
          <w:color w:val="000000"/>
          <w:sz w:val="24"/>
          <w:szCs w:val="24"/>
        </w:rPr>
        <w:t xml:space="preserve">   （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结合相关资料，有助于帮助学生进一步理解课文内容。）</w:t>
      </w:r>
    </w:p>
    <w:p w14:paraId="75B0E56F">
      <w:pPr>
        <w:spacing w:after="0" w:line="440" w:lineRule="exact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</w:p>
    <w:p w14:paraId="1E5EC8E4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4.</w:t>
      </w:r>
      <w:bookmarkStart w:id="16" w:name="_Hlk121073298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8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bookmarkEnd w:id="16"/>
      <w:r>
        <w:rPr>
          <w:rFonts w:hint="eastAsia" w:ascii="宋体" w:hAnsi="宋体" w:cs="宋体"/>
          <w:color w:val="000000"/>
          <w:sz w:val="24"/>
          <w:szCs w:val="24"/>
        </w:rPr>
        <w:t>教师提出要求：联系本单元的学习内容，说说对“人固有一死，或重于泰山，或轻于鸿毛”这句话的理解和体会。</w:t>
      </w:r>
    </w:p>
    <w:p w14:paraId="354D8628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人总是要死的，有的人的死比泰山还重,有的人的死比鸿毛还轻。全心全意为人民服务的人的死就比泰山还要重,李大钊同志和张思德同志都是为人民的利益奋斗的,都全心全意为人民贡献了毕生的力量和心血，人民永远不会忘记他们。</w:t>
      </w:r>
    </w:p>
    <w:p w14:paraId="7A207043">
      <w:pPr>
        <w:spacing w:after="0" w:line="440" w:lineRule="exact"/>
        <w:ind w:firstLine="360" w:firstLineChars="15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本环节将课文由薄读厚，让学生进一步体会“为人民服务”的深意，受到革命人生观的启蒙。）</w:t>
      </w:r>
    </w:p>
    <w:p w14:paraId="497FC256">
      <w:pPr>
        <w:spacing w:after="0" w:line="440" w:lineRule="exact"/>
        <w:ind w:firstLine="360" w:firstLineChars="150"/>
        <w:rPr>
          <w:rFonts w:ascii="楷体" w:hAnsi="楷体" w:eastAsia="楷体"/>
          <w:color w:val="000000"/>
          <w:sz w:val="24"/>
          <w:szCs w:val="24"/>
        </w:rPr>
      </w:pPr>
    </w:p>
    <w:p w14:paraId="454F2ACB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5.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 xml:space="preserve"> </w:t>
      </w:r>
      <w:bookmarkStart w:id="17" w:name="_Hlk121073540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9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bookmarkEnd w:id="17"/>
      <w:r>
        <w:rPr>
          <w:rFonts w:hint="eastAsia" w:ascii="宋体" w:hAnsi="宋体" w:cs="宋体"/>
          <w:color w:val="000000"/>
          <w:sz w:val="24"/>
          <w:szCs w:val="24"/>
        </w:rPr>
        <w:t>教师出示问题：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齐读第2自然段，然后试着填一填，背一背</w:t>
      </w:r>
    </w:p>
    <w:p w14:paraId="09298784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预设：人总是要死的，但</w:t>
      </w:r>
      <w:r>
        <w:rPr>
          <w:rFonts w:hint="eastAsia" w:ascii="宋体" w:hAnsi="宋体" w:cs="宋体"/>
          <w:color w:val="FF0000"/>
          <w:sz w:val="24"/>
          <w:szCs w:val="24"/>
        </w:rPr>
        <w:t>死的意义有不同</w:t>
      </w:r>
      <w:r>
        <w:rPr>
          <w:rFonts w:hint="eastAsia" w:ascii="宋体" w:hAnsi="宋体" w:cs="宋体"/>
          <w:color w:val="000000"/>
          <w:sz w:val="24"/>
          <w:szCs w:val="24"/>
        </w:rPr>
        <w:t>。中国古时候有个文学家叫做</w:t>
      </w:r>
      <w:r>
        <w:rPr>
          <w:rFonts w:hint="eastAsia" w:ascii="宋体" w:hAnsi="宋体" w:cs="宋体"/>
          <w:color w:val="FF0000"/>
          <w:sz w:val="24"/>
          <w:szCs w:val="24"/>
        </w:rPr>
        <w:t>司马迁</w:t>
      </w:r>
      <w:r>
        <w:rPr>
          <w:rFonts w:hint="eastAsia" w:ascii="宋体" w:hAnsi="宋体" w:cs="宋体"/>
          <w:color w:val="000000"/>
          <w:sz w:val="24"/>
          <w:szCs w:val="24"/>
        </w:rPr>
        <w:t>的说过：“人</w:t>
      </w:r>
      <w:r>
        <w:rPr>
          <w:rFonts w:hint="eastAsia" w:ascii="宋体" w:hAnsi="宋体" w:cs="宋体"/>
          <w:color w:val="FF0000"/>
          <w:sz w:val="24"/>
          <w:szCs w:val="24"/>
        </w:rPr>
        <w:t>固有一死</w:t>
      </w:r>
      <w:r>
        <w:rPr>
          <w:rFonts w:hint="eastAsia" w:ascii="宋体" w:hAnsi="宋体" w:cs="宋体"/>
          <w:color w:val="000000"/>
          <w:sz w:val="24"/>
          <w:szCs w:val="24"/>
        </w:rPr>
        <w:t>，或</w:t>
      </w:r>
      <w:r>
        <w:rPr>
          <w:rFonts w:hint="eastAsia" w:ascii="宋体" w:hAnsi="宋体" w:cs="宋体"/>
          <w:color w:val="FF0000"/>
          <w:sz w:val="24"/>
          <w:szCs w:val="24"/>
        </w:rPr>
        <w:t>重于泰山</w:t>
      </w:r>
      <w:r>
        <w:rPr>
          <w:rFonts w:hint="eastAsia" w:ascii="宋体" w:hAnsi="宋体" w:cs="宋体"/>
          <w:color w:val="000000"/>
          <w:sz w:val="24"/>
          <w:szCs w:val="24"/>
        </w:rPr>
        <w:t>，或</w:t>
      </w:r>
      <w:r>
        <w:rPr>
          <w:rFonts w:hint="eastAsia" w:ascii="宋体" w:hAnsi="宋体" w:cs="宋体"/>
          <w:color w:val="FF0000"/>
          <w:sz w:val="24"/>
          <w:szCs w:val="24"/>
        </w:rPr>
        <w:t>轻于鸿毛</w:t>
      </w:r>
      <w:r>
        <w:rPr>
          <w:rFonts w:hint="eastAsia" w:ascii="宋体" w:hAnsi="宋体" w:cs="宋体"/>
          <w:color w:val="000000"/>
          <w:sz w:val="24"/>
          <w:szCs w:val="24"/>
        </w:rPr>
        <w:t>。”为</w:t>
      </w:r>
      <w:r>
        <w:rPr>
          <w:rFonts w:hint="eastAsia" w:ascii="宋体" w:hAnsi="宋体" w:cs="宋体"/>
          <w:color w:val="FF0000"/>
          <w:sz w:val="24"/>
          <w:szCs w:val="24"/>
        </w:rPr>
        <w:t>人民利益</w:t>
      </w:r>
      <w:r>
        <w:rPr>
          <w:rFonts w:hint="eastAsia" w:ascii="宋体" w:hAnsi="宋体" w:cs="宋体"/>
          <w:color w:val="000000"/>
          <w:sz w:val="24"/>
          <w:szCs w:val="24"/>
        </w:rPr>
        <w:t>而死，就比泰山还重；替</w:t>
      </w:r>
      <w:r>
        <w:rPr>
          <w:rFonts w:hint="eastAsia" w:ascii="宋体" w:hAnsi="宋体" w:cs="宋体"/>
          <w:color w:val="FF0000"/>
          <w:sz w:val="24"/>
          <w:szCs w:val="24"/>
        </w:rPr>
        <w:t>法西斯</w:t>
      </w:r>
      <w:r>
        <w:rPr>
          <w:rFonts w:hint="eastAsia" w:ascii="宋体" w:hAnsi="宋体" w:cs="宋体"/>
          <w:color w:val="000000"/>
          <w:sz w:val="24"/>
          <w:szCs w:val="24"/>
        </w:rPr>
        <w:t>卖力，替</w:t>
      </w:r>
      <w:r>
        <w:rPr>
          <w:rFonts w:hint="eastAsia" w:ascii="宋体" w:hAnsi="宋体" w:cs="宋体"/>
          <w:color w:val="FF0000"/>
          <w:sz w:val="24"/>
          <w:szCs w:val="24"/>
        </w:rPr>
        <w:t>剥削人民</w:t>
      </w:r>
      <w:r>
        <w:rPr>
          <w:rFonts w:hint="eastAsia" w:ascii="宋体" w:hAnsi="宋体" w:cs="宋体"/>
          <w:color w:val="000000"/>
          <w:sz w:val="24"/>
          <w:szCs w:val="24"/>
        </w:rPr>
        <w:t>和</w:t>
      </w:r>
      <w:r>
        <w:rPr>
          <w:rFonts w:hint="eastAsia" w:ascii="宋体" w:hAnsi="宋体" w:cs="宋体"/>
          <w:color w:val="FF0000"/>
          <w:sz w:val="24"/>
          <w:szCs w:val="24"/>
        </w:rPr>
        <w:t>压迫人民</w:t>
      </w:r>
      <w:r>
        <w:rPr>
          <w:rFonts w:hint="eastAsia" w:ascii="宋体" w:hAnsi="宋体" w:cs="宋体"/>
          <w:color w:val="000000"/>
          <w:sz w:val="24"/>
          <w:szCs w:val="24"/>
        </w:rPr>
        <w:t>的人去死，就比鸿毛还轻。张思德同志是为人民利益而死的，他的死是</w:t>
      </w:r>
      <w:r>
        <w:rPr>
          <w:rFonts w:hint="eastAsia" w:ascii="宋体" w:hAnsi="宋体" w:cs="宋体"/>
          <w:color w:val="FF0000"/>
          <w:sz w:val="24"/>
          <w:szCs w:val="24"/>
        </w:rPr>
        <w:t>比泰山还要重的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 w14:paraId="1940774C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（三）学习</w:t>
      </w:r>
      <w:bookmarkStart w:id="18" w:name="_Hlk121074040"/>
      <w:r>
        <w:rPr>
          <w:rFonts w:hint="eastAsia" w:ascii="宋体" w:hAnsi="宋体" w:cs="宋体"/>
          <w:color w:val="000000"/>
          <w:sz w:val="24"/>
          <w:szCs w:val="24"/>
        </w:rPr>
        <w:t>“如何对待批评”</w:t>
      </w:r>
      <w:bookmarkEnd w:id="18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30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、3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1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、3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592D55C1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教师出示要求：默读第3—5自然段，思考：围绕“怎样为人民服务”，毛泽东同志是怎样表达自己的观点的？圈画相关内容，并作简单批注。</w:t>
      </w:r>
    </w:p>
    <w:p w14:paraId="3B3FC154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出示关联词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因为</w:t>
      </w:r>
      <w:r>
        <w:rPr>
          <w:rFonts w:ascii="宋体" w:hAnsi="宋体" w:cs="宋体"/>
          <w:color w:val="000000"/>
          <w:sz w:val="24"/>
          <w:szCs w:val="24"/>
        </w:rPr>
        <w:t>……</w:t>
      </w:r>
      <w:r>
        <w:rPr>
          <w:rFonts w:hint="eastAsia" w:ascii="宋体" w:hAnsi="宋体" w:cs="宋体"/>
          <w:color w:val="000000"/>
          <w:sz w:val="24"/>
          <w:szCs w:val="24"/>
        </w:rPr>
        <w:t>所以</w:t>
      </w:r>
      <w:r>
        <w:rPr>
          <w:rFonts w:ascii="宋体" w:hAnsi="宋体" w:cs="宋体"/>
          <w:color w:val="000000"/>
          <w:sz w:val="24"/>
          <w:szCs w:val="24"/>
        </w:rPr>
        <w:t xml:space="preserve">……  </w:t>
      </w:r>
      <w:r>
        <w:rPr>
          <w:rFonts w:hint="eastAsia" w:ascii="宋体" w:hAnsi="宋体" w:cs="宋体"/>
          <w:color w:val="000000"/>
          <w:sz w:val="24"/>
          <w:szCs w:val="24"/>
        </w:rPr>
        <w:t>如果</w:t>
      </w:r>
      <w:r>
        <w:rPr>
          <w:rFonts w:ascii="宋体" w:hAnsi="宋体" w:cs="宋体"/>
          <w:color w:val="000000"/>
          <w:sz w:val="24"/>
          <w:szCs w:val="24"/>
        </w:rPr>
        <w:t>……</w:t>
      </w:r>
      <w:r>
        <w:rPr>
          <w:rFonts w:hint="eastAsia" w:ascii="宋体" w:hAnsi="宋体" w:cs="宋体"/>
          <w:color w:val="000000"/>
          <w:sz w:val="24"/>
          <w:szCs w:val="24"/>
        </w:rPr>
        <w:t>就</w:t>
      </w:r>
      <w:r>
        <w:rPr>
          <w:rFonts w:ascii="宋体" w:hAnsi="宋体" w:cs="宋体"/>
          <w:color w:val="000000"/>
          <w:sz w:val="24"/>
          <w:szCs w:val="24"/>
        </w:rPr>
        <w:t xml:space="preserve">……  </w:t>
      </w:r>
      <w:r>
        <w:rPr>
          <w:rFonts w:hint="eastAsia" w:ascii="宋体" w:hAnsi="宋体" w:cs="宋体"/>
          <w:color w:val="000000"/>
          <w:sz w:val="24"/>
          <w:szCs w:val="24"/>
        </w:rPr>
        <w:t>不管</w:t>
      </w:r>
      <w:r>
        <w:rPr>
          <w:rFonts w:ascii="宋体" w:hAnsi="宋体" w:cs="宋体"/>
          <w:color w:val="000000"/>
          <w:sz w:val="24"/>
          <w:szCs w:val="24"/>
        </w:rPr>
        <w:t>……</w:t>
      </w:r>
      <w:r>
        <w:rPr>
          <w:rFonts w:hint="eastAsia" w:ascii="宋体" w:hAnsi="宋体" w:cs="宋体"/>
          <w:color w:val="000000"/>
          <w:sz w:val="24"/>
          <w:szCs w:val="24"/>
        </w:rPr>
        <w:t>都</w:t>
      </w:r>
      <w:r>
        <w:rPr>
          <w:rFonts w:ascii="宋体" w:hAnsi="宋体" w:cs="宋体"/>
          <w:color w:val="000000"/>
          <w:sz w:val="24"/>
          <w:szCs w:val="24"/>
        </w:rPr>
        <w:t xml:space="preserve">……  </w:t>
      </w:r>
      <w:r>
        <w:rPr>
          <w:rFonts w:hint="eastAsia" w:ascii="宋体" w:hAnsi="宋体" w:cs="宋体"/>
          <w:color w:val="000000"/>
          <w:sz w:val="24"/>
          <w:szCs w:val="24"/>
        </w:rPr>
        <w:t>只要</w:t>
      </w:r>
      <w:r>
        <w:rPr>
          <w:rFonts w:ascii="宋体" w:hAnsi="宋体" w:cs="宋体"/>
          <w:color w:val="000000"/>
          <w:sz w:val="24"/>
          <w:szCs w:val="24"/>
        </w:rPr>
        <w:t>……</w:t>
      </w:r>
      <w:r>
        <w:rPr>
          <w:rFonts w:hint="eastAsia" w:ascii="宋体" w:hAnsi="宋体" w:cs="宋体"/>
          <w:color w:val="000000"/>
          <w:sz w:val="24"/>
          <w:szCs w:val="24"/>
        </w:rPr>
        <w:t>就</w:t>
      </w:r>
      <w:r>
        <w:rPr>
          <w:rFonts w:ascii="宋体" w:hAnsi="宋体" w:cs="宋体"/>
          <w:color w:val="000000"/>
          <w:sz w:val="24"/>
          <w:szCs w:val="24"/>
        </w:rPr>
        <w:t>……</w:t>
      </w:r>
    </w:p>
    <w:p w14:paraId="17E882CB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教师提出问题：运用这些关联词有什么好处？</w:t>
      </w:r>
    </w:p>
    <w:p w14:paraId="4DEE5FF7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预设：更有说服力，让句子的表达更加完整、严谨。</w:t>
      </w:r>
    </w:p>
    <w:p w14:paraId="4CE465BD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教师指导：“精兵简政”这一条意见，就是党外人士李鼎铭怎生提出来的；他提得好，对人民有好处，我们就采用了。这句话运用了举例说明“如何对待批评”这个观点。</w:t>
      </w:r>
    </w:p>
    <w:p w14:paraId="711FE9C9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/>
          <w:color w:val="000000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sz w:val="24"/>
          <w:szCs w:val="24"/>
        </w:rPr>
        <w:t>教师出示资料。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33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7058B3F6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李鼎铭(1881—1947)字丰功，陕西米脂人。他并不是共产党员，但他拥护中国共产党团结抗日的政治主张。在1941年夏天召开的边区参议会二届会议上，提出了“精兵简政”的提案，建议精简人员、缩减机构，得到了毛泽东同志的支持。</w:t>
      </w:r>
    </w:p>
    <w:p w14:paraId="15FCCC98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/>
          <w:color w:val="000000"/>
          <w:sz w:val="24"/>
          <w:szCs w:val="24"/>
        </w:rPr>
        <w:t>.</w:t>
      </w:r>
      <w:bookmarkStart w:id="19" w:name="_Hlk121075294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34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bookmarkEnd w:id="19"/>
      <w:r>
        <w:rPr>
          <w:rFonts w:hint="eastAsia" w:ascii="宋体" w:hAnsi="宋体" w:cs="宋体"/>
          <w:color w:val="000000"/>
          <w:sz w:val="24"/>
          <w:szCs w:val="24"/>
        </w:rPr>
        <w:t>教师提出问题：想一想，是否可以将下面的句子顺序打乱？</w:t>
      </w:r>
    </w:p>
    <w:p w14:paraId="1E41B02C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学生汇报交流。</w:t>
      </w:r>
    </w:p>
    <w:p w14:paraId="5910505D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：①因为我们是为人民服务的，所以，我们如果有缺点，就不怕别人批评指出。这里是写不怕别人批评指出我们的缺点。②不管是什么人，谁向我们指出都行。</w:t>
      </w:r>
      <w:bookmarkStart w:id="20" w:name="_Hlk121074795"/>
      <w:r>
        <w:rPr>
          <w:rFonts w:hint="eastAsia" w:ascii="宋体" w:hAnsi="宋体" w:cs="宋体"/>
          <w:color w:val="000000"/>
          <w:sz w:val="24"/>
          <w:szCs w:val="24"/>
        </w:rPr>
        <w:t>这里是写</w:t>
      </w:r>
      <w:bookmarkEnd w:id="20"/>
      <w:r>
        <w:rPr>
          <w:rFonts w:hint="eastAsia" w:ascii="宋体" w:hAnsi="宋体" w:cs="宋体"/>
          <w:color w:val="000000"/>
          <w:sz w:val="24"/>
          <w:szCs w:val="24"/>
        </w:rPr>
        <w:t>不怕任何人批评。③只要你说得对，我们就改正。这里是写我们接受任何人的正确批评。④你说的办法对人民有好处，我们就照你的办。这里是写正确批评的标准。</w:t>
      </w:r>
    </w:p>
    <w:p w14:paraId="61E7EB75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以上是有一定的顺序，参差递进的，所以不能把句子顺序打乱。</w:t>
      </w:r>
    </w:p>
    <w:p w14:paraId="1940C205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：不能。四句话越来越具体，层层深入地阐明了正确对待批评的问题。</w:t>
      </w:r>
    </w:p>
    <w:p w14:paraId="645FFD7A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bookmarkStart w:id="21" w:name="_Hlk121075584"/>
      <w:r>
        <w:rPr>
          <w:rFonts w:hint="eastAsia" w:ascii="宋体" w:hAnsi="宋体" w:cs="宋体"/>
          <w:color w:val="000000"/>
          <w:sz w:val="24"/>
          <w:szCs w:val="24"/>
        </w:rPr>
        <w:t>（四）学习“如何对待困难”</w:t>
      </w:r>
    </w:p>
    <w:bookmarkEnd w:id="21"/>
    <w:p w14:paraId="518C0BFC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1</w:t>
      </w:r>
      <w:r>
        <w:rPr>
          <w:rFonts w:ascii="楷体" w:hAnsi="楷体" w:eastAsia="楷体" w:cs="宋体"/>
          <w:sz w:val="24"/>
          <w:szCs w:val="24"/>
        </w:rPr>
        <w:t>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35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教师提出问题：同学们，对待困难的方法是什么？请你们找出相关句子。</w:t>
      </w:r>
    </w:p>
    <w:p w14:paraId="04B49426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预设：我们的同志在困难的时候，要看到成绩，要看到光明，要提高我们的勇气。</w:t>
      </w:r>
    </w:p>
    <w:p w14:paraId="1EA421DD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指导：要奋斗就会有牺牲，死人的事是经常发生的。但是我们想到人民的利益，想到大多数人民的痛苦，我们为人民而死，就是死得其所。不过，我们应当尽量地减少那些不必要的牺牲。我们的干部要关心每一个战士，一切革命队伍的人都要互相关心，互相爱护，工相帮助。这段话与第2自然段如何对待“死”呼应。</w:t>
      </w:r>
    </w:p>
    <w:p w14:paraId="19B3EDA2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/>
          <w:color w:val="000000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36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自由读第3自然段，并尝试根据本段中的关联词进行背诵。</w:t>
      </w:r>
    </w:p>
    <w:p w14:paraId="26B02B3B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（五）学习“如何对待死去的同志”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 xml:space="preserve"> </w:t>
      </w:r>
      <w:bookmarkStart w:id="22" w:name="_Hlk121075969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37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bookmarkEnd w:id="22"/>
    </w:p>
    <w:p w14:paraId="4F7745EF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教师提问：应该如何对待死去的同志？请用横线画出相关句子。</w:t>
      </w:r>
    </w:p>
    <w:p w14:paraId="2DC2B0F3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学生汇报。</w:t>
      </w:r>
    </w:p>
    <w:p w14:paraId="210B2CED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预设：我们都要给他送葬，开追悼会。</w:t>
      </w:r>
    </w:p>
    <w:p w14:paraId="44C740FC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这个方法也要介绍到老百姓那里去。</w:t>
      </w:r>
    </w:p>
    <w:p w14:paraId="2B14E8ED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教师补充：用这样的方法，可以寄托哀思，使整个人民团结起来。</w:t>
      </w:r>
    </w:p>
    <w:p w14:paraId="5C389CB8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（六）出示资料，解决问题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38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02E129C5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毛泽东主席为什么要在张思德的追悼会上进行演讲？</w:t>
      </w:r>
    </w:p>
    <w:p w14:paraId="130C25C3">
      <w:pPr>
        <w:widowControl w:val="0"/>
        <w:spacing w:after="0" w:line="360" w:lineRule="auto"/>
        <w:ind w:firstLine="600" w:firstLineChars="2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出示资料：当时抗日战争正处于十分艰苦的阶段，有许多困难需要克服。毛泽东主席针对这一情况，讲述为人民服务的道理，号召大家学习张思德同志完全彻底为人民服务的精神，团结起来，打败日本侵略者。</w:t>
      </w:r>
    </w:p>
    <w:p w14:paraId="54117059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根据本单元的学习任务群目标，让学生能够体会课文不同的语言风格。）</w:t>
      </w:r>
    </w:p>
    <w:p w14:paraId="3C0FF44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</w:rPr>
        <w:t>三、主题概括，拓展延伸</w:t>
      </w:r>
    </w:p>
    <w:p w14:paraId="4B1A26F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教师带领学生一起做文章结构梳理。</w:t>
      </w:r>
    </w:p>
    <w:p w14:paraId="4556E61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C6F2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本文是毛泽东同志在</w:t>
      </w:r>
      <w:r>
        <w:rPr>
          <w:rFonts w:hint="eastAsia" w:ascii="宋体" w:hAnsi="宋体"/>
          <w:color w:val="FF0000"/>
          <w:sz w:val="24"/>
          <w:szCs w:val="24"/>
        </w:rPr>
        <w:t>张思德</w:t>
      </w:r>
      <w:r>
        <w:rPr>
          <w:rFonts w:hint="eastAsia" w:ascii="宋体" w:hAnsi="宋体"/>
          <w:sz w:val="24"/>
          <w:szCs w:val="24"/>
        </w:rPr>
        <w:t>同志追悼会上所作的演讲，一开始就提出中国共产党及其领导的八路军、新四军的宗旨是</w:t>
      </w:r>
      <w:r>
        <w:rPr>
          <w:rFonts w:hint="eastAsia" w:ascii="宋体" w:hAnsi="宋体"/>
          <w:color w:val="FF0000"/>
          <w:sz w:val="24"/>
          <w:szCs w:val="24"/>
        </w:rPr>
        <w:t>为人民服务</w:t>
      </w:r>
      <w:r>
        <w:rPr>
          <w:rFonts w:hint="eastAsia" w:ascii="宋体" w:hAnsi="宋体"/>
          <w:sz w:val="24"/>
          <w:szCs w:val="24"/>
        </w:rPr>
        <w:t>，然后结合实际，从如何对待</w:t>
      </w:r>
      <w:r>
        <w:rPr>
          <w:rFonts w:hint="eastAsia" w:ascii="宋体" w:hAnsi="宋体"/>
          <w:color w:val="FF0000"/>
          <w:sz w:val="24"/>
          <w:szCs w:val="24"/>
        </w:rPr>
        <w:t>“死”</w:t>
      </w:r>
      <w:r>
        <w:rPr>
          <w:rFonts w:hint="eastAsia" w:ascii="宋体" w:hAnsi="宋体"/>
          <w:sz w:val="24"/>
          <w:szCs w:val="24"/>
        </w:rPr>
        <w:t>、如何对待</w:t>
      </w:r>
      <w:r>
        <w:rPr>
          <w:rFonts w:hint="eastAsia" w:ascii="宋体" w:hAnsi="宋体"/>
          <w:color w:val="FF0000"/>
          <w:sz w:val="24"/>
          <w:szCs w:val="24"/>
        </w:rPr>
        <w:t>批评</w:t>
      </w:r>
      <w:r>
        <w:rPr>
          <w:rFonts w:hint="eastAsia" w:ascii="宋体" w:hAnsi="宋体"/>
          <w:sz w:val="24"/>
          <w:szCs w:val="24"/>
        </w:rPr>
        <w:t>、如何对待</w:t>
      </w:r>
      <w:r>
        <w:rPr>
          <w:rFonts w:hint="eastAsia" w:ascii="宋体" w:hAnsi="宋体"/>
          <w:color w:val="FF0000"/>
          <w:sz w:val="24"/>
          <w:szCs w:val="24"/>
        </w:rPr>
        <w:t>困难</w:t>
      </w:r>
      <w:r>
        <w:rPr>
          <w:rFonts w:hint="eastAsia" w:ascii="宋体" w:hAnsi="宋体"/>
          <w:sz w:val="24"/>
          <w:szCs w:val="24"/>
        </w:rPr>
        <w:t>如何对待</w:t>
      </w:r>
      <w:r>
        <w:rPr>
          <w:rFonts w:hint="eastAsia" w:ascii="宋体" w:hAnsi="宋体"/>
          <w:color w:val="FF0000"/>
          <w:sz w:val="24"/>
          <w:szCs w:val="24"/>
        </w:rPr>
        <w:t>死去的同志</w:t>
      </w:r>
      <w:r>
        <w:rPr>
          <w:rFonts w:hint="eastAsia" w:ascii="宋体" w:hAnsi="宋体"/>
          <w:sz w:val="24"/>
          <w:szCs w:val="24"/>
        </w:rPr>
        <w:t>几个方面来说明如何为人民服务。</w:t>
      </w:r>
    </w:p>
    <w:p w14:paraId="385D7D8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1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、4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A4D8AA">
      <w:pPr>
        <w:spacing w:after="0" w:line="360" w:lineRule="auto"/>
        <w:ind w:firstLine="480" w:firstLineChars="200"/>
        <w:jc w:val="center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</w:rPr>
        <w:t>张思德“尝百草”</w:t>
      </w:r>
    </w:p>
    <w:p w14:paraId="5018D5F0">
      <w:p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</w:rPr>
        <w:t>红军长征最艰难的要数爬雪山、过草地了。当年，为了能走出草地北上抗日，首长们把驮文件的马杀了，战士们把牛皮带煮了充饥。那时候，张思德还没有入党，但他处处按着党员的标准严格要求自己，在党组织号召的“尝百草”活动中，每见到一种草。他总是先尝，发现能吃的，就马上告诉兄弟单位。</w:t>
      </w:r>
    </w:p>
    <w:p w14:paraId="63D42C7B">
      <w:p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</w:rPr>
        <w:t>一天，一名战士采了一兜小蘑菇，张思德怕它有毒先尝了尝。结果，他脸色发青、呕吐、浑身无力，这蘑菇有毒……张思德慢慢醒来后，模模糊糊地看见战友蹲在跟前，他急忙说:“不要管我，快去告诉其他同志去。”</w:t>
      </w:r>
    </w:p>
    <w:p w14:paraId="5DBB51C9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</w:rPr>
        <w:t>四、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763D637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1D7E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教师提出问题：你知道哪些关于死的意义的诗句？</w:t>
      </w:r>
    </w:p>
    <w:p w14:paraId="0293B6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预设1：生当作人杰，死亦为鬼雄。——[宋]李清照</w:t>
      </w:r>
    </w:p>
    <w:p w14:paraId="77C3D2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：人生自古谁无死？留取丹心照汗青。——[宋]文天祥</w:t>
      </w:r>
    </w:p>
    <w:p w14:paraId="2E61E3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：粉骨碎身浑不怕，要留清白在人间。——[明]于谦</w:t>
      </w:r>
    </w:p>
    <w:p w14:paraId="7C592C13">
      <w:pPr>
        <w:spacing w:after="0" w:line="440" w:lineRule="exact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坚持“语文学习的外延与生活的外延相等”的大语文教育观，引导学生诵读日常积累的关于生死的名言。力求加强课内课外的联系，努力促进教学向学生开放，向生活开放，向未来开放，促进学生情感、态度、价值观与文情文理的共鸣，提升学生的人文素养。）</w:t>
      </w:r>
    </w:p>
    <w:p w14:paraId="03FCDCD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6B051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</w:t>
      </w:r>
    </w:p>
    <w:p w14:paraId="052C288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 w:val="24"/>
          <w:szCs w:val="24"/>
        </w:rPr>
        <w:t>(1)熟练背诵第2、3自然段。</w:t>
      </w:r>
    </w:p>
    <w:p w14:paraId="0A1C95C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 w:val="24"/>
          <w:szCs w:val="24"/>
        </w:rPr>
        <w:t>(2)观看电影《张思德》，并把他的事迹讲给家人和朋友听。</w:t>
      </w:r>
    </w:p>
    <w:p w14:paraId="05AB6E28">
      <w:pPr>
        <w:spacing w:after="0" w:line="440" w:lineRule="exact"/>
        <w:ind w:firstLine="360" w:firstLineChars="15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/>
          <w:color w:val="000000"/>
          <w:sz w:val="24"/>
          <w:szCs w:val="24"/>
        </w:rPr>
        <w:t>“教学是通达灵魂的镜子”，一堂课的学习，只能激发学生对革命精神的兴趣，因此，在课后作业中，让学生去观看电影，深入了解张思德英雄的事迹，有助于让学生在情感上得到升华，受到革命精神的熏陶。）</w:t>
      </w:r>
    </w:p>
    <w:p w14:paraId="1CADAD1B">
      <w:pPr>
        <w:spacing w:after="0" w:line="440" w:lineRule="exact"/>
        <w:ind w:firstLine="360" w:firstLineChars="150"/>
        <w:rPr>
          <w:rFonts w:ascii="楷体" w:hAnsi="楷体" w:eastAsia="楷体"/>
          <w:color w:val="000000"/>
          <w:sz w:val="24"/>
          <w:szCs w:val="24"/>
        </w:rPr>
      </w:pPr>
    </w:p>
    <w:p w14:paraId="4DD69D9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板书设计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】</w:t>
      </w:r>
    </w:p>
    <w:p w14:paraId="3D691102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3609975" cy="209296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455" cy="210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E616E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5CAC7B6C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007BC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《为人民服务》是毛泽东同志在中央警备团举行的张思德同志追悼会上所作的讲演。全文阐述了完全、彻底为人民服务的精神。文章围绕全心全意为人民服务这中心，进行了两个方面的论述。</w:t>
      </w:r>
    </w:p>
    <w:p w14:paraId="23D731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学生对课文的背景了解过少，而且这是学生初次接触议论文，文中没有华丽的辞藻，更没有引人入胜的故事情节，对学生来说，是无趣的，对教师来说，也是一个挑战！</w:t>
      </w:r>
    </w:p>
    <w:p w14:paraId="11A3FAA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学生是学习的主体，教师只是引导者。只有激发学生“我想学”才能引起学生的学习兴趣！只是起引导的作用，与其枯燥地讲解，不如把学习主动权交给学生，让他们自己去研读。</w:t>
      </w:r>
    </w:p>
    <w:p w14:paraId="5AD3245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因此，在教学中我主要做到以下三点：</w:t>
      </w:r>
    </w:p>
    <w:p w14:paraId="71270C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在词句教学中，运用了不同的理解词语的方法，精雕细琢，对语言文字训练做到扎扎实实。</w:t>
      </w:r>
    </w:p>
    <w:p w14:paraId="020D04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课堂教学中，紧扣文章的中心“为人民服务”，引导学生读懂文本。初读时将文本由厚读薄，概括出围绕“为人民服务”这一中心论点展开的三个分论点，并随之对议论文进行介绍，使学生对议论文形成初步印象。</w:t>
      </w:r>
    </w:p>
    <w:p w14:paraId="486CF7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再将文本由薄读厚，放手让学生自主探究，总结出文本所运用的方法——引用、对比、举例子，使学生对议论文有了进一步理解，突出了学生的主体地位，真正做到了以学生为主。</w:t>
      </w:r>
    </w:p>
    <w:p w14:paraId="175F6D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文章是小学阶段学生遇到的第一篇议论文，它创作的年代比较特殊，离学生的实际生活也比较遥远。针对这一情况，教师通过图片、视频等资料的补充，帮助学生理解文本，同时渗透对学生革命人生观的启蒙教育。课后作业注重阅读拓展，让学生自读革命先辈的事迹，深化情感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03B9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ABDA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22DF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3C63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F912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B048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50038"/>
    <w:multiLevelType w:val="multilevel"/>
    <w:tmpl w:val="28050038"/>
    <w:lvl w:ilvl="0" w:tentative="0">
      <w:start w:val="1"/>
      <w:numFmt w:val="japaneseCounting"/>
      <w:lvlText w:val="%1、"/>
      <w:lvlJc w:val="left"/>
      <w:pPr>
        <w:ind w:left="1202" w:hanging="72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783"/>
    <w:rsid w:val="00097AB5"/>
    <w:rsid w:val="000A0196"/>
    <w:rsid w:val="000A673A"/>
    <w:rsid w:val="000B0A99"/>
    <w:rsid w:val="000C20B6"/>
    <w:rsid w:val="000C4B26"/>
    <w:rsid w:val="000C6C8F"/>
    <w:rsid w:val="000D62BE"/>
    <w:rsid w:val="000E112A"/>
    <w:rsid w:val="000E144F"/>
    <w:rsid w:val="000E4B54"/>
    <w:rsid w:val="000F0E0F"/>
    <w:rsid w:val="000F562D"/>
    <w:rsid w:val="001021AA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E464A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5664F"/>
    <w:rsid w:val="00357395"/>
    <w:rsid w:val="0036623A"/>
    <w:rsid w:val="00366CDE"/>
    <w:rsid w:val="00376889"/>
    <w:rsid w:val="00381329"/>
    <w:rsid w:val="003817E1"/>
    <w:rsid w:val="003A6D5E"/>
    <w:rsid w:val="003B24F9"/>
    <w:rsid w:val="003B4E56"/>
    <w:rsid w:val="003C5667"/>
    <w:rsid w:val="003D1AEA"/>
    <w:rsid w:val="003D3721"/>
    <w:rsid w:val="003D37D8"/>
    <w:rsid w:val="003D5710"/>
    <w:rsid w:val="003D6951"/>
    <w:rsid w:val="003E6DA4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D459A"/>
    <w:rsid w:val="0060342F"/>
    <w:rsid w:val="00614AB4"/>
    <w:rsid w:val="00615416"/>
    <w:rsid w:val="00627A6A"/>
    <w:rsid w:val="00630754"/>
    <w:rsid w:val="006334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643F4"/>
    <w:rsid w:val="00776D18"/>
    <w:rsid w:val="00780923"/>
    <w:rsid w:val="007859CB"/>
    <w:rsid w:val="00785D51"/>
    <w:rsid w:val="00790477"/>
    <w:rsid w:val="00793823"/>
    <w:rsid w:val="007A07D4"/>
    <w:rsid w:val="007D09F5"/>
    <w:rsid w:val="007D0A92"/>
    <w:rsid w:val="007D2631"/>
    <w:rsid w:val="007D7412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52DC"/>
    <w:rsid w:val="00866BE5"/>
    <w:rsid w:val="008702A7"/>
    <w:rsid w:val="008854BC"/>
    <w:rsid w:val="008A0785"/>
    <w:rsid w:val="008A49D8"/>
    <w:rsid w:val="008B403A"/>
    <w:rsid w:val="008B7726"/>
    <w:rsid w:val="008C72B0"/>
    <w:rsid w:val="008E0E2A"/>
    <w:rsid w:val="008E6A80"/>
    <w:rsid w:val="008E7E3F"/>
    <w:rsid w:val="008F0B0A"/>
    <w:rsid w:val="008F0BDD"/>
    <w:rsid w:val="008F3783"/>
    <w:rsid w:val="00910976"/>
    <w:rsid w:val="00930554"/>
    <w:rsid w:val="00943413"/>
    <w:rsid w:val="00950640"/>
    <w:rsid w:val="00952F2D"/>
    <w:rsid w:val="00954636"/>
    <w:rsid w:val="00976FC7"/>
    <w:rsid w:val="009A5322"/>
    <w:rsid w:val="009B13A9"/>
    <w:rsid w:val="009C49B6"/>
    <w:rsid w:val="009C610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7543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19A5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37C27"/>
    <w:rsid w:val="00C4469D"/>
    <w:rsid w:val="00C559A0"/>
    <w:rsid w:val="00C64416"/>
    <w:rsid w:val="00C76617"/>
    <w:rsid w:val="00C851E1"/>
    <w:rsid w:val="00C9454F"/>
    <w:rsid w:val="00CA177C"/>
    <w:rsid w:val="00CA3637"/>
    <w:rsid w:val="00CB3AA1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0F2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921A4"/>
    <w:rsid w:val="00DA36D2"/>
    <w:rsid w:val="00DA7273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05DC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4742C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51E0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6D908C6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6593</Words>
  <Characters>6716</Characters>
  <Lines>49</Lines>
  <Paragraphs>13</Paragraphs>
  <TotalTime>0</TotalTime>
  <ScaleCrop>false</ScaleCrop>
  <LinksUpToDate>false</LinksUpToDate>
  <CharactersWithSpaces>6813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AC1F195A14A04C86B4C926985A7B5DDA_12</vt:lpwstr>
  </property>
</Properties>
</file>